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401B93" w:rsidRDefault="00265259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Report #6</w:t>
      </w:r>
    </w:p>
    <w:p w:rsidR="00401B93" w:rsidRDefault="00265259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01B93">
        <w:rPr>
          <w:rFonts w:ascii="Times New Roman" w:hAnsi="Times New Roman" w:cs="Times New Roman"/>
          <w:sz w:val="24"/>
          <w:szCs w:val="24"/>
        </w:rPr>
        <w:t xml:space="preserve"> June 2014</w:t>
      </w:r>
    </w:p>
    <w:p w:rsidR="006D2655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9A4" w:rsidRDefault="00A149A4" w:rsidP="00A1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A4">
        <w:rPr>
          <w:rFonts w:ascii="Times New Roman" w:eastAsia="Times New Roman" w:hAnsi="Times New Roman" w:cs="Times New Roman"/>
          <w:sz w:val="24"/>
          <w:szCs w:val="24"/>
        </w:rPr>
        <w:t xml:space="preserve">Foster, J. D., &amp; </w:t>
      </w:r>
      <w:proofErr w:type="spellStart"/>
      <w:r w:rsidRPr="00A149A4">
        <w:rPr>
          <w:rFonts w:ascii="Times New Roman" w:eastAsia="Times New Roman" w:hAnsi="Times New Roman" w:cs="Times New Roman"/>
          <w:sz w:val="24"/>
          <w:szCs w:val="24"/>
        </w:rPr>
        <w:t>LaForce</w:t>
      </w:r>
      <w:proofErr w:type="spellEnd"/>
      <w:r w:rsidRPr="00A149A4">
        <w:rPr>
          <w:rFonts w:ascii="Times New Roman" w:eastAsia="Times New Roman" w:hAnsi="Times New Roman" w:cs="Times New Roman"/>
          <w:sz w:val="24"/>
          <w:szCs w:val="24"/>
        </w:rPr>
        <w:t xml:space="preserve">, B. (1999). A longitudinal study of moral, </w:t>
      </w:r>
      <w:proofErr w:type="gramStart"/>
      <w:r w:rsidRPr="00A149A4">
        <w:rPr>
          <w:rFonts w:ascii="Times New Roman" w:eastAsia="Times New Roman" w:hAnsi="Times New Roman" w:cs="Times New Roman"/>
          <w:sz w:val="24"/>
          <w:szCs w:val="24"/>
        </w:rPr>
        <w:t>religious,</w:t>
      </w:r>
      <w:proofErr w:type="gramEnd"/>
      <w:r w:rsidRPr="00A149A4">
        <w:rPr>
          <w:rFonts w:ascii="Times New Roman" w:eastAsia="Times New Roman" w:hAnsi="Times New Roman" w:cs="Times New Roman"/>
          <w:sz w:val="24"/>
          <w:szCs w:val="24"/>
        </w:rPr>
        <w:t xml:space="preserve"> and identity </w:t>
      </w:r>
    </w:p>
    <w:p w:rsidR="00A149A4" w:rsidRPr="00A149A4" w:rsidRDefault="00A149A4" w:rsidP="00A149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9A4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gramEnd"/>
      <w:r w:rsidRPr="00A149A4">
        <w:rPr>
          <w:rFonts w:ascii="Times New Roman" w:eastAsia="Times New Roman" w:hAnsi="Times New Roman" w:cs="Times New Roman"/>
          <w:sz w:val="24"/>
          <w:szCs w:val="24"/>
        </w:rPr>
        <w:t xml:space="preserve"> in a Christian liberal arts environment. </w:t>
      </w:r>
      <w:r w:rsidRPr="00A149A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Theology</w:t>
      </w:r>
      <w:r w:rsidRPr="00A149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49A4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149A4">
        <w:rPr>
          <w:rFonts w:ascii="Times New Roman" w:eastAsia="Times New Roman" w:hAnsi="Times New Roman" w:cs="Times New Roman"/>
          <w:sz w:val="24"/>
          <w:szCs w:val="24"/>
        </w:rPr>
        <w:t>(1), 52-68.</w:t>
      </w:r>
    </w:p>
    <w:p w:rsidR="00401B93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932" w:rsidRDefault="001F5932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259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259">
        <w:rPr>
          <w:rFonts w:ascii="Times New Roman" w:hAnsi="Times New Roman" w:cs="Times New Roman"/>
          <w:b/>
          <w:sz w:val="24"/>
          <w:szCs w:val="24"/>
        </w:rPr>
        <w:t>Need.</w:t>
      </w:r>
      <w:r w:rsidRPr="00265259">
        <w:rPr>
          <w:rFonts w:ascii="Times New Roman" w:hAnsi="Times New Roman" w:cs="Times New Roman"/>
          <w:sz w:val="24"/>
          <w:szCs w:val="24"/>
        </w:rPr>
        <w:t xml:space="preserve"> </w:t>
      </w:r>
      <w:r w:rsidR="00401B93" w:rsidRPr="00265259">
        <w:rPr>
          <w:rFonts w:ascii="Times New Roman" w:hAnsi="Times New Roman" w:cs="Times New Roman"/>
          <w:sz w:val="24"/>
          <w:szCs w:val="24"/>
        </w:rPr>
        <w:t xml:space="preserve"> </w:t>
      </w:r>
      <w:r w:rsidR="00810429">
        <w:rPr>
          <w:rFonts w:ascii="Times New Roman" w:hAnsi="Times New Roman" w:cs="Times New Roman"/>
          <w:sz w:val="24"/>
          <w:szCs w:val="24"/>
        </w:rPr>
        <w:t xml:space="preserve">Studies have not been done to assess the effects of Christian liberal arts education on the development of students’ moral, religious, and identity development.  </w:t>
      </w:r>
    </w:p>
    <w:p w:rsidR="00C65800" w:rsidRPr="00265259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259">
        <w:rPr>
          <w:rFonts w:ascii="Times New Roman" w:hAnsi="Times New Roman" w:cs="Times New Roman"/>
          <w:b/>
          <w:sz w:val="24"/>
          <w:szCs w:val="24"/>
        </w:rPr>
        <w:t>Purpose.</w:t>
      </w:r>
      <w:r w:rsidR="00B9702E" w:rsidRPr="002652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429">
        <w:rPr>
          <w:rFonts w:ascii="Times New Roman" w:hAnsi="Times New Roman" w:cs="Times New Roman"/>
          <w:sz w:val="24"/>
          <w:szCs w:val="24"/>
        </w:rPr>
        <w:t xml:space="preserve">To look at the development of students at a Christian liberal arts college and see if the focus on specific qualities (moral, religious, and identity development) benefit from study at that type of institution.  </w:t>
      </w:r>
    </w:p>
    <w:p w:rsidR="00265259" w:rsidRPr="00265259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259">
        <w:rPr>
          <w:rFonts w:ascii="Times New Roman" w:hAnsi="Times New Roman" w:cs="Times New Roman"/>
          <w:b/>
          <w:sz w:val="24"/>
          <w:szCs w:val="24"/>
        </w:rPr>
        <w:t>Sample.</w:t>
      </w:r>
      <w:r w:rsidRPr="00265259">
        <w:rPr>
          <w:rFonts w:ascii="Times New Roman" w:hAnsi="Times New Roman" w:cs="Times New Roman"/>
          <w:sz w:val="24"/>
          <w:szCs w:val="24"/>
        </w:rPr>
        <w:t xml:space="preserve">  </w:t>
      </w:r>
      <w:r w:rsidR="00697280">
        <w:rPr>
          <w:rFonts w:ascii="Times New Roman" w:hAnsi="Times New Roman" w:cs="Times New Roman"/>
          <w:sz w:val="24"/>
          <w:szCs w:val="24"/>
        </w:rPr>
        <w:t xml:space="preserve">402 students at a Christian college.  55% continued throughout the study and 94 participated in the second survey during senior year (43% from original sample; </w:t>
      </w:r>
      <w:proofErr w:type="spellStart"/>
      <w:r w:rsidR="00697280">
        <w:rPr>
          <w:rFonts w:ascii="Times New Roman" w:hAnsi="Times New Roman" w:cs="Times New Roman"/>
          <w:i/>
          <w:sz w:val="24"/>
          <w:szCs w:val="24"/>
        </w:rPr>
        <w:t>persistors</w:t>
      </w:r>
      <w:proofErr w:type="spellEnd"/>
      <w:r w:rsidR="00697280">
        <w:rPr>
          <w:rFonts w:ascii="Times New Roman" w:hAnsi="Times New Roman" w:cs="Times New Roman"/>
          <w:sz w:val="24"/>
          <w:szCs w:val="24"/>
        </w:rPr>
        <w:t>).  Only 19% of those who left college (</w:t>
      </w:r>
      <w:proofErr w:type="spellStart"/>
      <w:r w:rsidR="00697280">
        <w:rPr>
          <w:rFonts w:ascii="Times New Roman" w:hAnsi="Times New Roman" w:cs="Times New Roman"/>
          <w:i/>
          <w:sz w:val="24"/>
          <w:szCs w:val="24"/>
        </w:rPr>
        <w:t>nonpersistors</w:t>
      </w:r>
      <w:proofErr w:type="spellEnd"/>
      <w:r w:rsidR="0069728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97280">
        <w:rPr>
          <w:rFonts w:ascii="Times New Roman" w:hAnsi="Times New Roman" w:cs="Times New Roman"/>
          <w:sz w:val="24"/>
          <w:szCs w:val="24"/>
        </w:rPr>
        <w:t>were able to be contacted.</w:t>
      </w:r>
      <w:r w:rsidR="0087392B">
        <w:rPr>
          <w:rFonts w:ascii="Times New Roman" w:hAnsi="Times New Roman" w:cs="Times New Roman"/>
          <w:sz w:val="24"/>
          <w:szCs w:val="24"/>
        </w:rPr>
        <w:t xml:space="preserve">  Sample was approximately 70% female and not racially diverse.</w:t>
      </w:r>
    </w:p>
    <w:p w:rsidR="00C65800" w:rsidRPr="00265259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259">
        <w:rPr>
          <w:rFonts w:ascii="Times New Roman" w:hAnsi="Times New Roman" w:cs="Times New Roman"/>
          <w:b/>
          <w:sz w:val="24"/>
          <w:szCs w:val="24"/>
        </w:rPr>
        <w:t>Method</w:t>
      </w:r>
      <w:r w:rsidR="008F7F3A" w:rsidRPr="00265259">
        <w:rPr>
          <w:rFonts w:ascii="Times New Roman" w:hAnsi="Times New Roman" w:cs="Times New Roman"/>
          <w:b/>
          <w:sz w:val="24"/>
          <w:szCs w:val="24"/>
        </w:rPr>
        <w:t>s</w:t>
      </w:r>
      <w:r w:rsidRPr="00265259">
        <w:rPr>
          <w:rFonts w:ascii="Times New Roman" w:hAnsi="Times New Roman" w:cs="Times New Roman"/>
          <w:b/>
          <w:sz w:val="24"/>
          <w:szCs w:val="24"/>
        </w:rPr>
        <w:t>.</w:t>
      </w:r>
      <w:r w:rsidRPr="00265259">
        <w:rPr>
          <w:rFonts w:ascii="Times New Roman" w:hAnsi="Times New Roman" w:cs="Times New Roman"/>
          <w:sz w:val="24"/>
          <w:szCs w:val="24"/>
        </w:rPr>
        <w:t xml:space="preserve">  </w:t>
      </w:r>
      <w:r w:rsidR="00D7163C">
        <w:rPr>
          <w:rFonts w:ascii="Times New Roman" w:hAnsi="Times New Roman" w:cs="Times New Roman"/>
          <w:sz w:val="24"/>
          <w:szCs w:val="24"/>
        </w:rPr>
        <w:t>Surveyed using several scales</w:t>
      </w:r>
      <w:r w:rsidR="00462B9C">
        <w:rPr>
          <w:rFonts w:ascii="Times New Roman" w:hAnsi="Times New Roman" w:cs="Times New Roman"/>
          <w:sz w:val="24"/>
          <w:szCs w:val="24"/>
        </w:rPr>
        <w:t xml:space="preserve">.  </w:t>
      </w:r>
      <w:r w:rsidR="00D7163C">
        <w:rPr>
          <w:rFonts w:ascii="Times New Roman" w:hAnsi="Times New Roman" w:cs="Times New Roman"/>
          <w:sz w:val="24"/>
          <w:szCs w:val="24"/>
        </w:rPr>
        <w:t>Participants surveyed freshman year and senior year.  Participants were encouraged through opportunities for cash prizes or course participation points.</w:t>
      </w:r>
    </w:p>
    <w:p w:rsidR="00C65800" w:rsidRPr="00D92F68" w:rsidRDefault="009C714B" w:rsidP="00D92F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 xml:space="preserve">Results.  </w:t>
      </w:r>
      <w:r w:rsidR="00D7163C">
        <w:rPr>
          <w:rFonts w:ascii="Times New Roman" w:hAnsi="Times New Roman" w:cs="Times New Roman"/>
          <w:sz w:val="24"/>
          <w:szCs w:val="24"/>
        </w:rPr>
        <w:t xml:space="preserve">Little change in theological beliefs over time, though reported faith tradition changed to include more nondenominational participants in senior year.  39% of </w:t>
      </w:r>
      <w:proofErr w:type="spellStart"/>
      <w:r w:rsidR="00D7163C">
        <w:rPr>
          <w:rFonts w:ascii="Times New Roman" w:hAnsi="Times New Roman" w:cs="Times New Roman"/>
          <w:sz w:val="24"/>
          <w:szCs w:val="24"/>
        </w:rPr>
        <w:t>persistors</w:t>
      </w:r>
      <w:proofErr w:type="spellEnd"/>
      <w:r w:rsidR="00D7163C">
        <w:rPr>
          <w:rFonts w:ascii="Times New Roman" w:hAnsi="Times New Roman" w:cs="Times New Roman"/>
          <w:sz w:val="24"/>
          <w:szCs w:val="24"/>
        </w:rPr>
        <w:t xml:space="preserve"> became more mature in their identity </w:t>
      </w:r>
      <w:r w:rsidR="00461423">
        <w:rPr>
          <w:rFonts w:ascii="Times New Roman" w:hAnsi="Times New Roman" w:cs="Times New Roman"/>
          <w:sz w:val="24"/>
          <w:szCs w:val="24"/>
        </w:rPr>
        <w:t>stat</w:t>
      </w:r>
      <w:r w:rsidR="00D7163C">
        <w:rPr>
          <w:rFonts w:ascii="Times New Roman" w:hAnsi="Times New Roman" w:cs="Times New Roman"/>
          <w:sz w:val="24"/>
          <w:szCs w:val="24"/>
        </w:rPr>
        <w:t>us</w:t>
      </w:r>
      <w:r w:rsidR="00461423">
        <w:rPr>
          <w:rFonts w:ascii="Times New Roman" w:hAnsi="Times New Roman" w:cs="Times New Roman"/>
          <w:sz w:val="24"/>
          <w:szCs w:val="24"/>
        </w:rPr>
        <w:t>.</w:t>
      </w:r>
    </w:p>
    <w:p w:rsid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Conclusions.</w:t>
      </w:r>
      <w:r w:rsidR="00895C74" w:rsidRPr="001F5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5256">
        <w:rPr>
          <w:rFonts w:ascii="Times New Roman" w:hAnsi="Times New Roman" w:cs="Times New Roman"/>
          <w:sz w:val="24"/>
          <w:szCs w:val="24"/>
        </w:rPr>
        <w:t xml:space="preserve">Compared to secular college results, significantly fewer freshmen and even fewer </w:t>
      </w:r>
      <w:proofErr w:type="spellStart"/>
      <w:r w:rsidR="00C85256">
        <w:rPr>
          <w:rFonts w:ascii="Times New Roman" w:hAnsi="Times New Roman" w:cs="Times New Roman"/>
          <w:sz w:val="24"/>
          <w:szCs w:val="24"/>
        </w:rPr>
        <w:t>persitor</w:t>
      </w:r>
      <w:proofErr w:type="spellEnd"/>
      <w:r w:rsidR="00C85256">
        <w:rPr>
          <w:rFonts w:ascii="Times New Roman" w:hAnsi="Times New Roman" w:cs="Times New Roman"/>
          <w:sz w:val="24"/>
          <w:szCs w:val="24"/>
        </w:rPr>
        <w:t xml:space="preserve"> seniors were in identity foreclosure.  Most were in moratorium.  </w:t>
      </w:r>
      <w:proofErr w:type="spellStart"/>
      <w:r w:rsidR="00C85256">
        <w:rPr>
          <w:rFonts w:ascii="Times New Roman" w:hAnsi="Times New Roman" w:cs="Times New Roman"/>
          <w:sz w:val="24"/>
          <w:szCs w:val="24"/>
        </w:rPr>
        <w:t>Nonpersistors</w:t>
      </w:r>
      <w:proofErr w:type="spellEnd"/>
      <w:r w:rsidR="00C85256">
        <w:rPr>
          <w:rFonts w:ascii="Times New Roman" w:hAnsi="Times New Roman" w:cs="Times New Roman"/>
          <w:sz w:val="24"/>
          <w:szCs w:val="24"/>
        </w:rPr>
        <w:t xml:space="preserve"> did not show the same changes.</w:t>
      </w:r>
      <w:r w:rsidR="00461423">
        <w:rPr>
          <w:rFonts w:ascii="Times New Roman" w:hAnsi="Times New Roman" w:cs="Times New Roman"/>
          <w:sz w:val="24"/>
          <w:szCs w:val="24"/>
        </w:rPr>
        <w:t xml:space="preserve">  Increases in moral reasoning, clearly not inhibited as others had posited. Reduction of religious well-bring and religiosity</w:t>
      </w:r>
      <w:r w:rsidR="00462B9C">
        <w:rPr>
          <w:rFonts w:ascii="Times New Roman" w:hAnsi="Times New Roman" w:cs="Times New Roman"/>
          <w:sz w:val="24"/>
          <w:szCs w:val="24"/>
        </w:rPr>
        <w:t xml:space="preserve"> (meaning they are challenging their faiths)</w:t>
      </w:r>
      <w:r w:rsidR="004614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Limitations.</w:t>
      </w:r>
      <w:r w:rsidR="00895C74" w:rsidRPr="001F5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2B9C">
        <w:rPr>
          <w:rFonts w:ascii="Times New Roman" w:hAnsi="Times New Roman" w:cs="Times New Roman"/>
          <w:sz w:val="24"/>
          <w:szCs w:val="24"/>
        </w:rPr>
        <w:t>Study was only conducted at one Christian college and there was a large attrition rate in participants.  Further, the majority of participants were female.</w:t>
      </w:r>
    </w:p>
    <w:p w:rsidR="009C714B" w:rsidRP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259">
        <w:rPr>
          <w:rFonts w:ascii="Times New Roman" w:hAnsi="Times New Roman" w:cs="Times New Roman"/>
          <w:b/>
          <w:sz w:val="24"/>
          <w:szCs w:val="24"/>
        </w:rPr>
        <w:t xml:space="preserve">Implications.  </w:t>
      </w:r>
      <w:r w:rsidR="00462B9C">
        <w:rPr>
          <w:rFonts w:ascii="Times New Roman" w:hAnsi="Times New Roman" w:cs="Times New Roman"/>
          <w:sz w:val="24"/>
          <w:szCs w:val="24"/>
        </w:rPr>
        <w:t>Christian education contributes to identity development.</w:t>
      </w:r>
      <w:r w:rsidR="00661CEC">
        <w:rPr>
          <w:rFonts w:ascii="Times New Roman" w:hAnsi="Times New Roman" w:cs="Times New Roman"/>
          <w:sz w:val="24"/>
          <w:szCs w:val="24"/>
        </w:rPr>
        <w:t xml:space="preserve">  Further research required to replicate this result across age groups and faith traditions.</w:t>
      </w:r>
      <w:bookmarkStart w:id="0" w:name="_GoBack"/>
      <w:bookmarkEnd w:id="0"/>
    </w:p>
    <w:sectPr w:rsidR="009C714B" w:rsidRPr="001F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D1"/>
    <w:multiLevelType w:val="multilevel"/>
    <w:tmpl w:val="46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A86"/>
    <w:multiLevelType w:val="hybridMultilevel"/>
    <w:tmpl w:val="3E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3"/>
    <w:rsid w:val="000423F3"/>
    <w:rsid w:val="00065C68"/>
    <w:rsid w:val="000A2C0D"/>
    <w:rsid w:val="000B497F"/>
    <w:rsid w:val="001B1B6B"/>
    <w:rsid w:val="001C7993"/>
    <w:rsid w:val="001F5932"/>
    <w:rsid w:val="00265259"/>
    <w:rsid w:val="002704DB"/>
    <w:rsid w:val="002966D6"/>
    <w:rsid w:val="002A4B63"/>
    <w:rsid w:val="002A5E1C"/>
    <w:rsid w:val="003268A6"/>
    <w:rsid w:val="003355D8"/>
    <w:rsid w:val="00401B93"/>
    <w:rsid w:val="004202F4"/>
    <w:rsid w:val="00461423"/>
    <w:rsid w:val="00462B9C"/>
    <w:rsid w:val="00501351"/>
    <w:rsid w:val="0051511A"/>
    <w:rsid w:val="00531C45"/>
    <w:rsid w:val="0053217F"/>
    <w:rsid w:val="00661CEC"/>
    <w:rsid w:val="00696C96"/>
    <w:rsid w:val="00697280"/>
    <w:rsid w:val="006B7A79"/>
    <w:rsid w:val="006D2655"/>
    <w:rsid w:val="007118BC"/>
    <w:rsid w:val="00730231"/>
    <w:rsid w:val="00746083"/>
    <w:rsid w:val="0076443D"/>
    <w:rsid w:val="007769C1"/>
    <w:rsid w:val="00810429"/>
    <w:rsid w:val="008233C6"/>
    <w:rsid w:val="00841B0F"/>
    <w:rsid w:val="0087392B"/>
    <w:rsid w:val="00877AAA"/>
    <w:rsid w:val="00895C74"/>
    <w:rsid w:val="008E573D"/>
    <w:rsid w:val="008F7F3A"/>
    <w:rsid w:val="009C29B3"/>
    <w:rsid w:val="009C714B"/>
    <w:rsid w:val="00A149A4"/>
    <w:rsid w:val="00A4557A"/>
    <w:rsid w:val="00AE015D"/>
    <w:rsid w:val="00AE4892"/>
    <w:rsid w:val="00B9702E"/>
    <w:rsid w:val="00BB458C"/>
    <w:rsid w:val="00C37309"/>
    <w:rsid w:val="00C65800"/>
    <w:rsid w:val="00C85256"/>
    <w:rsid w:val="00CA218B"/>
    <w:rsid w:val="00D7163C"/>
    <w:rsid w:val="00D92F68"/>
    <w:rsid w:val="00DA7FD3"/>
    <w:rsid w:val="00EC3747"/>
    <w:rsid w:val="00F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10</cp:revision>
  <dcterms:created xsi:type="dcterms:W3CDTF">2014-06-30T13:54:00Z</dcterms:created>
  <dcterms:modified xsi:type="dcterms:W3CDTF">2014-06-30T14:48:00Z</dcterms:modified>
</cp:coreProperties>
</file>